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74" w:rsidRPr="00E92F74" w:rsidRDefault="00E92F74" w:rsidP="00E92F74">
      <w:pPr>
        <w:tabs>
          <w:tab w:val="left" w:pos="1875"/>
        </w:tabs>
        <w:ind w:left="113"/>
        <w:rPr>
          <w:rFonts w:eastAsia="Times New Roman"/>
          <w:sz w:val="28"/>
          <w:szCs w:val="28"/>
          <w:lang w:eastAsia="de-DE"/>
        </w:rPr>
      </w:pPr>
      <w:r w:rsidRPr="00E92F74">
        <w:rPr>
          <w:rFonts w:eastAsia="Times New Roman"/>
          <w:sz w:val="28"/>
          <w:szCs w:val="28"/>
          <w:lang w:eastAsia="de-DE"/>
        </w:rPr>
        <w:t xml:space="preserve">Организатор Закупки: </w:t>
      </w:r>
      <w:r w:rsidRPr="00E92F74">
        <w:rPr>
          <w:bCs/>
          <w:sz w:val="28"/>
          <w:szCs w:val="28"/>
          <w:shd w:val="clear" w:color="auto" w:fill="FFFFFF"/>
        </w:rPr>
        <w:t xml:space="preserve">ГАПОУ </w:t>
      </w:r>
      <w:proofErr w:type="gramStart"/>
      <w:r w:rsidRPr="00E92F74">
        <w:rPr>
          <w:bCs/>
          <w:sz w:val="28"/>
          <w:szCs w:val="28"/>
          <w:shd w:val="clear" w:color="auto" w:fill="FFFFFF"/>
        </w:rPr>
        <w:t>со</w:t>
      </w:r>
      <w:proofErr w:type="gramEnd"/>
      <w:r w:rsidRPr="00E92F74">
        <w:rPr>
          <w:bCs/>
          <w:sz w:val="28"/>
          <w:szCs w:val="28"/>
          <w:shd w:val="clear" w:color="auto" w:fill="FFFFFF"/>
        </w:rPr>
        <w:t xml:space="preserve"> "Уральский Политехнический Колледж-МЦК", ГАУСРФ</w:t>
      </w:r>
    </w:p>
    <w:p w:rsidR="00E92F74" w:rsidRPr="00E92F74" w:rsidRDefault="00E92F74" w:rsidP="00E92F74">
      <w:pPr>
        <w:tabs>
          <w:tab w:val="left" w:pos="1875"/>
        </w:tabs>
        <w:ind w:left="113"/>
        <w:rPr>
          <w:sz w:val="28"/>
          <w:szCs w:val="28"/>
        </w:rPr>
      </w:pPr>
      <w:r w:rsidRPr="00E92F74">
        <w:rPr>
          <w:rFonts w:eastAsia="Times New Roman"/>
          <w:sz w:val="28"/>
          <w:szCs w:val="28"/>
          <w:lang w:eastAsia="de-DE"/>
        </w:rPr>
        <w:t xml:space="preserve">Номер извещения </w:t>
      </w:r>
      <w:r w:rsidRPr="00E92F74">
        <w:rPr>
          <w:sz w:val="28"/>
          <w:szCs w:val="28"/>
        </w:rPr>
        <w:t>31705557923</w:t>
      </w:r>
    </w:p>
    <w:p w:rsidR="00E92F74" w:rsidRPr="00E92F74" w:rsidRDefault="00E92F74" w:rsidP="00E92F74">
      <w:pPr>
        <w:tabs>
          <w:tab w:val="left" w:pos="1875"/>
        </w:tabs>
        <w:ind w:left="113"/>
        <w:rPr>
          <w:sz w:val="28"/>
          <w:szCs w:val="28"/>
        </w:rPr>
      </w:pPr>
      <w:r w:rsidRPr="00E92F74">
        <w:rPr>
          <w:sz w:val="28"/>
          <w:szCs w:val="28"/>
        </w:rPr>
        <w:t xml:space="preserve">Ссылка на закупку: </w:t>
      </w:r>
      <w:hyperlink r:id="rId6" w:history="1">
        <w:r w:rsidRPr="00E92F74">
          <w:rPr>
            <w:rStyle w:val="a7"/>
            <w:color w:val="auto"/>
            <w:sz w:val="28"/>
            <w:szCs w:val="28"/>
          </w:rPr>
          <w:t>http://zakupki.gov.ru/223/purchase/public/purchase/info/common-info.html?noticeInfoId=6699994</w:t>
        </w:r>
      </w:hyperlink>
    </w:p>
    <w:p w:rsidR="00E92F74" w:rsidRPr="00E92F74" w:rsidRDefault="00E92F74" w:rsidP="00E92F74">
      <w:pPr>
        <w:tabs>
          <w:tab w:val="left" w:pos="1875"/>
        </w:tabs>
        <w:ind w:left="113"/>
        <w:rPr>
          <w:rFonts w:eastAsia="Times New Roman"/>
          <w:sz w:val="28"/>
          <w:szCs w:val="28"/>
          <w:lang w:eastAsia="de-DE"/>
        </w:rPr>
      </w:pPr>
    </w:p>
    <w:p w:rsidR="00E92F74" w:rsidRPr="00E92F74" w:rsidRDefault="00E92F74" w:rsidP="00E92F74">
      <w:pPr>
        <w:spacing w:line="264" w:lineRule="auto"/>
        <w:rPr>
          <w:sz w:val="28"/>
          <w:szCs w:val="28"/>
        </w:rPr>
      </w:pPr>
    </w:p>
    <w:p w:rsidR="00E92F74" w:rsidRPr="008F3E40" w:rsidRDefault="00E92F74" w:rsidP="00E92F74">
      <w:pPr>
        <w:spacing w:line="264" w:lineRule="auto"/>
        <w:jc w:val="center"/>
        <w:rPr>
          <w:b/>
        </w:rPr>
      </w:pPr>
      <w:r w:rsidRPr="008F3E40">
        <w:rPr>
          <w:b/>
        </w:rPr>
        <w:t>ТЕХНИЧЕСКОЕ ЗАДАНИЕ</w:t>
      </w:r>
      <w:r>
        <w:rPr>
          <w:b/>
        </w:rPr>
        <w:t xml:space="preserve"> (станок СФ676-250/3-КМ4-0-0-</w:t>
      </w:r>
      <w:r w:rsidR="00713F3B">
        <w:rPr>
          <w:b/>
        </w:rPr>
        <w:t>ШВП</w:t>
      </w:r>
      <w:r>
        <w:rPr>
          <w:b/>
        </w:rPr>
        <w:t>)</w:t>
      </w:r>
    </w:p>
    <w:p w:rsidR="00E92F74" w:rsidRPr="00E92F74" w:rsidRDefault="00E92F74" w:rsidP="00E92F74">
      <w:pPr>
        <w:rPr>
          <w:rFonts w:eastAsia="Times New Roman"/>
          <w:kern w:val="0"/>
          <w:sz w:val="14"/>
          <w:szCs w:val="14"/>
          <w:lang w:eastAsia="ru-RU"/>
        </w:rPr>
      </w:pPr>
    </w:p>
    <w:p w:rsidR="00E92F74" w:rsidRPr="008F3E40" w:rsidRDefault="00E92F74" w:rsidP="00E92F74">
      <w:pPr>
        <w:rPr>
          <w:rFonts w:eastAsia="Times New Roman"/>
          <w:kern w:val="0"/>
          <w:sz w:val="14"/>
          <w:szCs w:val="1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"/>
        <w:gridCol w:w="1984"/>
        <w:gridCol w:w="6555"/>
        <w:gridCol w:w="1559"/>
      </w:tblGrid>
      <w:tr w:rsidR="00E92F74" w:rsidRPr="008F3E40" w:rsidTr="00E92F74">
        <w:tc>
          <w:tcPr>
            <w:tcW w:w="675" w:type="dxa"/>
            <w:gridSpan w:val="2"/>
            <w:shd w:val="clear" w:color="auto" w:fill="auto"/>
          </w:tcPr>
          <w:p w:rsidR="00E92F74" w:rsidRPr="008F3E40" w:rsidRDefault="00E92F74" w:rsidP="008E60BF">
            <w:pPr>
              <w:jc w:val="center"/>
              <w:rPr>
                <w:b/>
                <w:sz w:val="18"/>
                <w:szCs w:val="18"/>
              </w:rPr>
            </w:pPr>
            <w:r w:rsidRPr="008F3E4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E92F74" w:rsidRPr="008F3E40" w:rsidRDefault="00E92F74" w:rsidP="008E60BF">
            <w:pPr>
              <w:jc w:val="center"/>
              <w:rPr>
                <w:b/>
                <w:sz w:val="18"/>
                <w:szCs w:val="18"/>
              </w:rPr>
            </w:pPr>
            <w:r w:rsidRPr="008F3E40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6555" w:type="dxa"/>
            <w:shd w:val="clear" w:color="auto" w:fill="auto"/>
          </w:tcPr>
          <w:p w:rsidR="00E92F74" w:rsidRPr="008F3E40" w:rsidRDefault="00E92F74" w:rsidP="008E60BF">
            <w:pPr>
              <w:jc w:val="center"/>
              <w:rPr>
                <w:b/>
                <w:sz w:val="18"/>
                <w:szCs w:val="18"/>
              </w:rPr>
            </w:pPr>
            <w:r w:rsidRPr="008F3E40">
              <w:rPr>
                <w:b/>
                <w:sz w:val="18"/>
                <w:szCs w:val="18"/>
              </w:rPr>
              <w:t>ХАРАКТЕРИСТИКИ ТОВАРА</w:t>
            </w:r>
          </w:p>
        </w:tc>
        <w:tc>
          <w:tcPr>
            <w:tcW w:w="1559" w:type="dxa"/>
            <w:shd w:val="clear" w:color="auto" w:fill="auto"/>
          </w:tcPr>
          <w:p w:rsidR="00E92F74" w:rsidRPr="008F3E40" w:rsidRDefault="00E92F74" w:rsidP="008E60BF">
            <w:pPr>
              <w:jc w:val="center"/>
              <w:rPr>
                <w:b/>
                <w:sz w:val="18"/>
                <w:szCs w:val="18"/>
              </w:rPr>
            </w:pPr>
            <w:r w:rsidRPr="008F3E40">
              <w:rPr>
                <w:b/>
                <w:sz w:val="18"/>
                <w:szCs w:val="18"/>
              </w:rPr>
              <w:t xml:space="preserve">КОЛИЧЕСТВО </w:t>
            </w:r>
          </w:p>
        </w:tc>
      </w:tr>
      <w:tr w:rsidR="00E92F74" w:rsidRPr="008F3E40" w:rsidTr="00E92F74">
        <w:tc>
          <w:tcPr>
            <w:tcW w:w="666" w:type="dxa"/>
            <w:shd w:val="clear" w:color="auto" w:fill="auto"/>
          </w:tcPr>
          <w:p w:rsidR="00E92F74" w:rsidRPr="008F3E40" w:rsidRDefault="00E92F74" w:rsidP="008E60BF">
            <w:pPr>
              <w:jc w:val="center"/>
              <w:rPr>
                <w:b/>
                <w:sz w:val="16"/>
                <w:szCs w:val="16"/>
              </w:rPr>
            </w:pPr>
            <w:r w:rsidRPr="008F3E4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548" w:type="dxa"/>
            <w:gridSpan w:val="3"/>
            <w:shd w:val="clear" w:color="auto" w:fill="auto"/>
          </w:tcPr>
          <w:p w:rsidR="00E92F74" w:rsidRPr="008F3E40" w:rsidRDefault="00E92F74" w:rsidP="008E60BF">
            <w:pPr>
              <w:pStyle w:val="Default"/>
              <w:rPr>
                <w:b/>
                <w:sz w:val="18"/>
                <w:szCs w:val="18"/>
              </w:rPr>
            </w:pPr>
            <w:r w:rsidRPr="008F3E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Станок фрезерный широкоуниверсальный.</w:t>
            </w:r>
          </w:p>
          <w:p w:rsidR="00E92F74" w:rsidRPr="008F3E40" w:rsidRDefault="00E92F74" w:rsidP="008E60BF">
            <w:pPr>
              <w:pStyle w:val="Default"/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8F3E4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Описание станка</w:t>
            </w:r>
          </w:p>
          <w:p w:rsidR="00E92F74" w:rsidRPr="008F3E40" w:rsidRDefault="00E92F74" w:rsidP="008E60BF">
            <w:pPr>
              <w:rPr>
                <w:b/>
                <w:sz w:val="16"/>
                <w:szCs w:val="16"/>
              </w:rPr>
            </w:pPr>
            <w:r w:rsidRPr="008F3E40">
              <w:rPr>
                <w:b/>
                <w:sz w:val="16"/>
                <w:szCs w:val="16"/>
              </w:rPr>
              <w:t>КОМПОНОВКА СТАНКА: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Фрезерный станок должен состоять из следующих основных узлов: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Основание;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станина;</w:t>
            </w:r>
            <w:bookmarkStart w:id="0" w:name="_GoBack"/>
            <w:bookmarkEnd w:id="0"/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коробка скоростей;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коробка подач;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суппорт;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шпиндельная бабка;</w:t>
            </w:r>
          </w:p>
          <w:p w:rsidR="00E92F74" w:rsidRPr="008F3E40" w:rsidRDefault="00E92F74" w:rsidP="008E60BF">
            <w:pPr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- электрооборудование.</w:t>
            </w:r>
          </w:p>
          <w:p w:rsidR="00E92F74" w:rsidRPr="008F3E40" w:rsidRDefault="00E92F74" w:rsidP="008E60BF">
            <w:pPr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На чугунном основании должна быть закреплена станина, на которой монтируются все основные узлы станка. На боковой стороне станины должны быть установлены коробка скоростей и коробка подач. В верхней части станины, по горизонтальным направляющим, должна перемещаться бабка с горизонтальным шпинделем. К переднему торцу бабки через хобот должна быть закреплена головка вертикального шпинделя.</w:t>
            </w:r>
          </w:p>
          <w:p w:rsidR="00E92F74" w:rsidRPr="008F3E40" w:rsidRDefault="00E92F74" w:rsidP="008E60BF">
            <w:pPr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По вертикальным направляющим станины должен перемещаться суппорт, а по горизонтальным направляющим суппорта – основной вертикальный стол. К вертикальной (базовой) плоскости стола должен быть закреплен угловой горизонтальный стол, который служит для установки и крепления обрабатываемых деталей. Электродвигатель привода главного движения (вращения шпинделя) и подачи должен быть помещен в основание. </w:t>
            </w:r>
          </w:p>
          <w:p w:rsidR="00E92F74" w:rsidRPr="008F3E40" w:rsidRDefault="00E92F74" w:rsidP="008E60BF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E92F74" w:rsidRPr="008F3E40" w:rsidRDefault="00E92F74" w:rsidP="008E60BF">
            <w:pPr>
              <w:tabs>
                <w:tab w:val="left" w:pos="780"/>
              </w:tabs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>ОСНОВАНИЕ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Должно изготавливаться из серого чугуна;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Служит конструкционной опорой всех узлов станка;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 xml:space="preserve">В основании должны быть  4 отверстия для монтажа станка на фундамент или </w:t>
            </w:r>
            <w:proofErr w:type="spellStart"/>
            <w:r w:rsidRPr="008F3E40">
              <w:rPr>
                <w:rFonts w:ascii="Times New Roman" w:hAnsi="Times New Roman"/>
                <w:sz w:val="16"/>
                <w:szCs w:val="16"/>
              </w:rPr>
              <w:t>виброопоры</w:t>
            </w:r>
            <w:proofErr w:type="spellEnd"/>
            <w:r w:rsidRPr="008F3E4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В основании должны находиться полость и насос для подачи, отвода и фильтрации СОЖ;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2"/>
              </w:num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В нишах основания должно быть установлено электрооборудование, в том числе электродвигатель.</w:t>
            </w:r>
          </w:p>
          <w:p w:rsidR="00E92F74" w:rsidRPr="008F3E40" w:rsidRDefault="00E92F74" w:rsidP="008E60BF">
            <w:pPr>
              <w:tabs>
                <w:tab w:val="left" w:pos="780"/>
              </w:tabs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 xml:space="preserve">Станина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Должна быть жесткая на кручение и изгиб станина, изготовлена из серого чугуна;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Является несущим элементов узлов станка (коробка скоростей/подач, шпиндельная бабка, суппорт);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В станине должны находиться сборочные единицы, которые передают вращение от главного привода на коробку скоростей и коробку подач;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В станине должна быть смонтирована предохранительная кулачковая муфта;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Внутренняя полость станины должна являться основным смазочным резервуаром.</w:t>
            </w:r>
          </w:p>
          <w:p w:rsidR="00E92F74" w:rsidRPr="008F3E40" w:rsidRDefault="00E92F74" w:rsidP="008E60BF">
            <w:pPr>
              <w:tabs>
                <w:tab w:val="left" w:pos="780"/>
              </w:tabs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>КОРОБКА СКОРОСТЕЙ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Должна представлять собой 16-ти ступенчатый редуктор шестеренчатого типа;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proofErr w:type="gramStart"/>
            <w:r w:rsidRPr="008F3E40">
              <w:rPr>
                <w:sz w:val="16"/>
                <w:szCs w:val="16"/>
              </w:rPr>
              <w:t xml:space="preserve">Должна обеспечивать передачу вращения и обеспечивать крутящий момент на вертикальный и горизонтальный шпинделя; </w:t>
            </w:r>
            <w:proofErr w:type="gramEnd"/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b/>
                <w:caps/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Должна иметь </w:t>
            </w:r>
            <w:proofErr w:type="gramStart"/>
            <w:r w:rsidRPr="008F3E40">
              <w:rPr>
                <w:sz w:val="16"/>
                <w:szCs w:val="16"/>
              </w:rPr>
              <w:t>предохранительный</w:t>
            </w:r>
            <w:proofErr w:type="gramEnd"/>
            <w:r w:rsidRPr="008F3E40">
              <w:rPr>
                <w:sz w:val="16"/>
                <w:szCs w:val="16"/>
              </w:rPr>
              <w:t xml:space="preserve"> </w:t>
            </w:r>
            <w:proofErr w:type="spellStart"/>
            <w:r w:rsidRPr="008F3E40">
              <w:rPr>
                <w:sz w:val="16"/>
                <w:szCs w:val="16"/>
              </w:rPr>
              <w:t>микровыключатель</w:t>
            </w:r>
            <w:proofErr w:type="spellEnd"/>
            <w:r w:rsidRPr="008F3E40">
              <w:rPr>
                <w:sz w:val="16"/>
                <w:szCs w:val="16"/>
              </w:rPr>
              <w:t xml:space="preserve"> для предотвращения переключения на ходу.</w:t>
            </w:r>
          </w:p>
          <w:p w:rsidR="00E92F74" w:rsidRPr="008F3E40" w:rsidRDefault="00E92F74" w:rsidP="008E60BF">
            <w:pPr>
              <w:widowControl/>
              <w:tabs>
                <w:tab w:val="left" w:pos="284"/>
              </w:tabs>
              <w:suppressAutoHyphens w:val="0"/>
              <w:ind w:left="-10"/>
              <w:jc w:val="both"/>
              <w:rPr>
                <w:b/>
                <w:caps/>
                <w:sz w:val="16"/>
                <w:szCs w:val="16"/>
              </w:rPr>
            </w:pPr>
          </w:p>
          <w:p w:rsidR="00E92F74" w:rsidRPr="008F3E40" w:rsidRDefault="00E92F74" w:rsidP="008E60BF">
            <w:pPr>
              <w:widowControl/>
              <w:tabs>
                <w:tab w:val="left" w:pos="284"/>
              </w:tabs>
              <w:suppressAutoHyphens w:val="0"/>
              <w:ind w:left="-10"/>
              <w:jc w:val="both"/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>Коробка подач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Коробка подач должна сообщать суппорту и шпиндельной бабке 16 различных подач и ускоренные перемещения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Должна представлять собой 17-ти ступенчатый редуктор шестеренчатого типа;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В корпусе коробки должен быть расположен механизм для осуществления постоянного направления вращения шестерён коробки подач при реверсе.</w:t>
            </w:r>
          </w:p>
          <w:p w:rsidR="00E92F74" w:rsidRPr="008F3E40" w:rsidRDefault="00E92F74" w:rsidP="008E60BF">
            <w:pPr>
              <w:tabs>
                <w:tab w:val="left" w:pos="780"/>
              </w:tabs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 xml:space="preserve">Суппорт 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7"/>
              </w:tabs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Суппорт должен нести основной стол станка с вертикальной рабочей плоскостью, к которому крепится угловой горизонтальный стола; должен перемещать столы в вертикальном и горизонтальном направлениях;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7"/>
                <w:tab w:val="left" w:pos="4126"/>
              </w:tabs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Суппорт должен состоять из корпуса, имеющего вертикальные направляющие в виде «ласточкиного хвоста». Перемещаясь по направляющим станины, суппорт должен осуществлять вертикальную подачу стола. Продольная подача должна производиться движением стола по горизонтальным направляющим суппорта;</w:t>
            </w:r>
          </w:p>
          <w:p w:rsidR="00E92F74" w:rsidRPr="008F3E40" w:rsidRDefault="00E92F74" w:rsidP="00E92F74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7"/>
                <w:tab w:val="left" w:pos="4126"/>
              </w:tabs>
              <w:spacing w:after="0" w:line="240" w:lineRule="auto"/>
              <w:ind w:left="323" w:hanging="3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F3E40">
              <w:rPr>
                <w:rFonts w:ascii="Times New Roman" w:hAnsi="Times New Roman"/>
                <w:sz w:val="16"/>
                <w:szCs w:val="16"/>
              </w:rPr>
              <w:t>В корпусе суппорта должен быть расположен механизм управления подачами стола. Механизм управления должен приводиться во вращение ходовым валом, приводящимся во вращение от коробки подач.  Далее вращение с ходового вала должно передаваться на вертикальный и горизонтальный ходовые винты;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23" w:hanging="357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Управление подачами должно осуществляться крестовой рукояткой. Направление подачи должно совпадать с направлением перемещения крестовой рукоятки;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323" w:hanging="357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Должно быть предусмотрено применение </w:t>
            </w:r>
            <w:proofErr w:type="spellStart"/>
            <w:r w:rsidR="00713F3B">
              <w:rPr>
                <w:sz w:val="16"/>
                <w:szCs w:val="16"/>
              </w:rPr>
              <w:t>шарико</w:t>
            </w:r>
            <w:proofErr w:type="spellEnd"/>
            <w:r w:rsidR="00713F3B">
              <w:rPr>
                <w:sz w:val="16"/>
                <w:szCs w:val="16"/>
              </w:rPr>
              <w:t>-винтовых</w:t>
            </w:r>
            <w:r w:rsidRPr="008F3E40">
              <w:rPr>
                <w:sz w:val="16"/>
                <w:szCs w:val="16"/>
              </w:rPr>
              <w:t xml:space="preserve"> передач.</w:t>
            </w:r>
          </w:p>
          <w:p w:rsidR="00E92F74" w:rsidRPr="008F3E40" w:rsidRDefault="00E92F74" w:rsidP="008E60BF">
            <w:pPr>
              <w:tabs>
                <w:tab w:val="left" w:pos="780"/>
              </w:tabs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>ШПИНДЕЛЬНАЯ БАБКА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В шпиндельной бабке должны монтироваться горизонтальный шпиндель и механизм поперечной подачи;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С помощью взаимозаменяемых хоботов на верхнюю часть бабки должна устанавливаться вертикальная фрезерная </w:t>
            </w:r>
            <w:r w:rsidRPr="008F3E40">
              <w:rPr>
                <w:sz w:val="16"/>
                <w:szCs w:val="16"/>
              </w:rPr>
              <w:lastRenderedPageBreak/>
              <w:t>головка или долбежная головка, горизонтальный хобот с серьгой;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Конструкция Вертикальной Фрезерной Головки должна быть изготовлена по</w:t>
            </w:r>
            <w:r>
              <w:rPr>
                <w:sz w:val="16"/>
                <w:szCs w:val="16"/>
              </w:rPr>
              <w:t xml:space="preserve"> запатентованной технологии по </w:t>
            </w:r>
            <w:r w:rsidRPr="008F3E40">
              <w:rPr>
                <w:sz w:val="16"/>
                <w:szCs w:val="16"/>
              </w:rPr>
              <w:t>принципу «ДВОЙНОЙ ЦИЛИНДР».</w:t>
            </w:r>
          </w:p>
          <w:p w:rsidR="00E92F74" w:rsidRPr="008F3E40" w:rsidRDefault="00E92F74" w:rsidP="008E60BF">
            <w:pPr>
              <w:widowControl/>
              <w:tabs>
                <w:tab w:val="left" w:pos="284"/>
              </w:tabs>
              <w:suppressAutoHyphens w:val="0"/>
              <w:ind w:left="-10"/>
              <w:jc w:val="both"/>
              <w:rPr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 xml:space="preserve">Электрическое оборудование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Рабочее напряжение – трехфазное, 380В/50Гц;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Все узлы, части и устройства, важные для обеспечения безопасности станка, должны быть оснащены электрической блокировкой;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 xml:space="preserve">Должна быть предусмотрена защита от перезапуска при исчезновении напряжения или аварийном отключении; 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Аварийный выключатель должен быть установлен на станине станка;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Должна быть предусмотрена предохранительная схема для левого и правого вращения шпинделя.</w:t>
            </w:r>
          </w:p>
          <w:p w:rsidR="00E92F74" w:rsidRPr="008F3E40" w:rsidRDefault="00E92F74" w:rsidP="008E60BF">
            <w:pPr>
              <w:tabs>
                <w:tab w:val="left" w:pos="780"/>
              </w:tabs>
              <w:spacing w:before="120"/>
              <w:rPr>
                <w:b/>
                <w:caps/>
                <w:sz w:val="16"/>
                <w:szCs w:val="16"/>
              </w:rPr>
            </w:pPr>
            <w:r w:rsidRPr="008F3E40">
              <w:rPr>
                <w:b/>
                <w:caps/>
                <w:sz w:val="16"/>
                <w:szCs w:val="16"/>
              </w:rPr>
              <w:t xml:space="preserve">Документация </w:t>
            </w:r>
            <w:r w:rsidRPr="008F3E40">
              <w:rPr>
                <w:b/>
                <w:sz w:val="16"/>
                <w:szCs w:val="16"/>
              </w:rPr>
              <w:t>(должна прилагаться к станку):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Руководство по эксплуатации;</w:t>
            </w:r>
          </w:p>
          <w:p w:rsidR="00E92F74" w:rsidRPr="008F3E40" w:rsidRDefault="00E92F74" w:rsidP="00E92F74">
            <w:pPr>
              <w:widowControl/>
              <w:numPr>
                <w:ilvl w:val="0"/>
                <w:numId w:val="1"/>
              </w:numPr>
              <w:tabs>
                <w:tab w:val="left" w:pos="284"/>
              </w:tabs>
              <w:suppressAutoHyphens w:val="0"/>
              <w:ind w:left="284" w:hanging="294"/>
              <w:jc w:val="both"/>
              <w:rPr>
                <w:sz w:val="16"/>
                <w:szCs w:val="16"/>
              </w:rPr>
            </w:pPr>
            <w:r w:rsidRPr="008F3E40">
              <w:rPr>
                <w:sz w:val="16"/>
                <w:szCs w:val="16"/>
              </w:rPr>
              <w:t>Акт приемки станка</w:t>
            </w:r>
            <w:r w:rsidRPr="008F3E40">
              <w:rPr>
                <w:sz w:val="16"/>
                <w:szCs w:val="16"/>
                <w:lang w:val="en-US"/>
              </w:rPr>
              <w:t>;</w:t>
            </w:r>
          </w:p>
          <w:tbl>
            <w:tblPr>
              <w:tblW w:w="8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183"/>
              <w:gridCol w:w="1134"/>
              <w:gridCol w:w="2126"/>
            </w:tblGrid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№ </w:t>
                  </w: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п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/п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Показатель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Ед. изм.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Значение</w:t>
                  </w:r>
                </w:p>
              </w:tc>
            </w:tr>
            <w:tr w:rsidR="00E92F74" w:rsidRPr="008F3E40" w:rsidTr="008E60BF">
              <w:tc>
                <w:tcPr>
                  <w:tcW w:w="8118" w:type="dxa"/>
                  <w:gridSpan w:val="4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b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b/>
                      <w:sz w:val="14"/>
                      <w:szCs w:val="14"/>
                      <w:shd w:val="clear" w:color="auto" w:fill="FFFFFF"/>
                    </w:rPr>
                    <w:t>КРАТКИЕ характеристики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Габаритные размеры (длина х ширина х высота)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kern w:val="0"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kern w:val="0"/>
                      <w:sz w:val="14"/>
                      <w:szCs w:val="14"/>
                      <w:shd w:val="clear" w:color="auto" w:fill="FFFFFF"/>
                    </w:rPr>
                    <w:t>Не менее 1195х1235х1775 и не более 1205х1245х1785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Масса станка в стандартной комплектации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кг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Не менее 1045 </w:t>
                  </w:r>
                </w:p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и не более 1055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Размеры рабочей поверхности углового горизонтального стола стандартного (ширина х длина)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Не менее 248х798 и </w:t>
                  </w:r>
                </w:p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не более 252х805 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Количество Т-образных пазов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шт.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Размеры рабочей поверхности вертикального стола (ширина х длина)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250х630 и не более 255х635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Перемещения по осям </w:t>
                  </w:r>
                  <w:r w:rsidRPr="008F3E40">
                    <w:rPr>
                      <w:sz w:val="14"/>
                      <w:szCs w:val="14"/>
                      <w:shd w:val="clear" w:color="auto" w:fill="FFFFFF"/>
                      <w:lang w:val="en-US"/>
                    </w:rPr>
                    <w:t>X</w:t>
                  </w: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,</w:t>
                  </w:r>
                  <w:r w:rsidRPr="008F3E40">
                    <w:rPr>
                      <w:sz w:val="14"/>
                      <w:szCs w:val="14"/>
                      <w:shd w:val="clear" w:color="auto" w:fill="FFFFFF"/>
                      <w:lang w:val="en-US"/>
                    </w:rPr>
                    <w:t>Y</w:t>
                  </w: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,</w:t>
                  </w:r>
                  <w:r w:rsidRPr="008F3E40">
                    <w:rPr>
                      <w:sz w:val="14"/>
                      <w:szCs w:val="14"/>
                      <w:shd w:val="clear" w:color="auto" w:fill="FFFFFF"/>
                      <w:lang w:val="en-US"/>
                    </w:rPr>
                    <w:t>Z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445х295х375 и не более 455х305х385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Конуса горизонтального и горизонтального шпинделя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Конус МОРЗЕ 4 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Пределы (и количество) частот вращения шпинделя горизонтального/вертикального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об/мин.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диапазона 50-1630/63-2040 (не менее 16 скоростей для каждого)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9.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Пределы (и количество) рабочих подач /ускоренная подача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/</w:t>
                  </w: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ин.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диапазона 12-390 (16 подач)/935, но не более диапазона 13-395 (16 подач)/945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10.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Мощность электродвигателя главного привода/насоса охлаждающей жидкости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кВт.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2,95 / 0,119 и не более 3,05 / 0,121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Класс точности по ГОСТ8-82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</w:t>
                  </w:r>
                </w:p>
              </w:tc>
            </w:tr>
            <w:tr w:rsidR="00E92F74" w:rsidRPr="008F3E40" w:rsidTr="008E60BF">
              <w:tc>
                <w:tcPr>
                  <w:tcW w:w="8118" w:type="dxa"/>
                  <w:gridSpan w:val="4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b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b/>
                      <w:sz w:val="14"/>
                      <w:szCs w:val="14"/>
                      <w:shd w:val="clear" w:color="auto" w:fill="FFFFFF"/>
                    </w:rPr>
                    <w:t>ПОЛНЫЕ ХАРАКТЕРИСТИКИ</w:t>
                  </w:r>
                </w:p>
              </w:tc>
            </w:tr>
            <w:tr w:rsidR="00E92F74" w:rsidRPr="008F3E40" w:rsidTr="008E60BF">
              <w:tc>
                <w:tcPr>
                  <w:tcW w:w="8118" w:type="dxa"/>
                  <w:gridSpan w:val="4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b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b/>
                      <w:sz w:val="14"/>
                      <w:szCs w:val="14"/>
                      <w:shd w:val="clear" w:color="auto" w:fill="FFFFFF"/>
                    </w:rPr>
                    <w:t>ТЕХНОЛОГИЧЕСКИЕ И ЭКСПЛУАТАЦИОННЫЕ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6"/>
                      <w:sz w:val="14"/>
                      <w:szCs w:val="14"/>
                    </w:rPr>
                  </w:pPr>
                  <w:r w:rsidRPr="008F3E40">
                    <w:rPr>
                      <w:spacing w:val="-6"/>
                      <w:sz w:val="14"/>
                      <w:szCs w:val="14"/>
                    </w:rPr>
                    <w:t>Тип измерительной системы (для станков с индексами Ф</w:t>
                  </w:r>
                  <w:proofErr w:type="gramStart"/>
                  <w:r w:rsidRPr="008F3E40">
                    <w:rPr>
                      <w:spacing w:val="-6"/>
                      <w:sz w:val="14"/>
                      <w:szCs w:val="14"/>
                    </w:rPr>
                    <w:t>2</w:t>
                  </w:r>
                  <w:proofErr w:type="gramEnd"/>
                  <w:r w:rsidRPr="008F3E40">
                    <w:rPr>
                      <w:spacing w:val="-6"/>
                      <w:sz w:val="14"/>
                      <w:szCs w:val="14"/>
                    </w:rPr>
                    <w:t>, Ф3, СППУ, ЧПУ)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устанавливается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13.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6"/>
                      <w:sz w:val="14"/>
                      <w:szCs w:val="14"/>
                    </w:rPr>
                  </w:pPr>
                  <w:r w:rsidRPr="008F3E40">
                    <w:rPr>
                      <w:spacing w:val="-6"/>
                      <w:sz w:val="14"/>
                      <w:szCs w:val="14"/>
                    </w:rPr>
                    <w:t>Принцип преобразователей линейных перемещений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устанавливается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14.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6"/>
                      <w:sz w:val="14"/>
                      <w:szCs w:val="14"/>
                    </w:rPr>
                  </w:pPr>
                  <w:r w:rsidRPr="008F3E40">
                    <w:rPr>
                      <w:spacing w:val="-6"/>
                      <w:sz w:val="14"/>
                      <w:szCs w:val="14"/>
                    </w:rPr>
                    <w:t>Количество отображаемых/программируемых координат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устанавливается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15.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6"/>
                      <w:sz w:val="14"/>
                      <w:szCs w:val="14"/>
                    </w:rPr>
                  </w:pPr>
                  <w:r w:rsidRPr="008F3E40">
                    <w:rPr>
                      <w:spacing w:val="-6"/>
                      <w:sz w:val="14"/>
                      <w:szCs w:val="14"/>
                    </w:rPr>
                    <w:t>Дискретность линейных преобразователей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применимо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6"/>
                      <w:sz w:val="14"/>
                      <w:szCs w:val="14"/>
                    </w:rPr>
                  </w:pPr>
                  <w:r w:rsidRPr="008F3E40">
                    <w:rPr>
                      <w:spacing w:val="-6"/>
                      <w:sz w:val="14"/>
                      <w:szCs w:val="14"/>
                    </w:rPr>
                    <w:t xml:space="preserve">Расстояние от оси горизонтального шпинделя </w:t>
                  </w:r>
                  <w:proofErr w:type="gramStart"/>
                  <w:r w:rsidRPr="008F3E40">
                    <w:rPr>
                      <w:spacing w:val="-6"/>
                      <w:sz w:val="14"/>
                      <w:szCs w:val="14"/>
                    </w:rPr>
                    <w:t>до</w:t>
                  </w:r>
                  <w:proofErr w:type="gramEnd"/>
                  <w:r w:rsidRPr="008F3E40">
                    <w:rPr>
                      <w:spacing w:val="-6"/>
                      <w:sz w:val="14"/>
                      <w:szCs w:val="14"/>
                    </w:rPr>
                    <w:t xml:space="preserve"> рабочей</w:t>
                  </w:r>
                </w:p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pacing w:val="-4"/>
                      <w:sz w:val="14"/>
                      <w:szCs w:val="14"/>
                    </w:rPr>
                    <w:t xml:space="preserve">поверхности углового горизонтального стола, </w:t>
                  </w:r>
                  <w:proofErr w:type="gramStart"/>
                  <w:r w:rsidRPr="008F3E40">
                    <w:rPr>
                      <w:spacing w:val="-4"/>
                      <w:sz w:val="14"/>
                      <w:szCs w:val="14"/>
                    </w:rPr>
                    <w:t>наименьшее</w:t>
                  </w:r>
                  <w:proofErr w:type="gramEnd"/>
                  <w:r w:rsidRPr="008F3E40">
                    <w:rPr>
                      <w:spacing w:val="-4"/>
                      <w:sz w:val="14"/>
                      <w:szCs w:val="14"/>
                    </w:rPr>
                    <w:t>/наибольшее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диапазона 80-440 (80-460 при открытом защитном кожухе), но не более диапазона 82-445 (82-465 при открытом защитном кожухе)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Расстояние от т</w:t>
                  </w:r>
                  <w:r w:rsidRPr="008F3E40">
                    <w:rPr>
                      <w:sz w:val="14"/>
                      <w:szCs w:val="14"/>
                    </w:rPr>
                    <w:t xml:space="preserve">орца вертикального шпинделя до </w:t>
                  </w:r>
                  <w:proofErr w:type="gramStart"/>
                  <w:r w:rsidRPr="008F3E40">
                    <w:rPr>
                      <w:sz w:val="14"/>
                      <w:szCs w:val="14"/>
                    </w:rPr>
                    <w:t>рабочей</w:t>
                  </w:r>
                  <w:proofErr w:type="gramEnd"/>
                </w:p>
                <w:p w:rsidR="00E92F74" w:rsidRPr="008F3E40" w:rsidRDefault="00E92F74" w:rsidP="008E60BF">
                  <w:pPr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поверхности углового горизонтального стола,</w:t>
                  </w:r>
                  <w:r w:rsidRPr="008F3E40">
                    <w:rPr>
                      <w:spacing w:val="-4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F3E40">
                    <w:rPr>
                      <w:spacing w:val="-4"/>
                      <w:sz w:val="14"/>
                      <w:szCs w:val="14"/>
                    </w:rPr>
                    <w:t>наименьшее</w:t>
                  </w:r>
                  <w:proofErr w:type="gramEnd"/>
                  <w:r w:rsidRPr="008F3E40">
                    <w:rPr>
                      <w:spacing w:val="-4"/>
                      <w:sz w:val="14"/>
                      <w:szCs w:val="14"/>
                    </w:rPr>
                    <w:t>/наибольшее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диапазона 0-350, но не более диапазона 0-355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 xml:space="preserve">Расстояние от торца горизонтального шпинделя до оси </w:t>
                  </w:r>
                  <w:r w:rsidRPr="008F3E40">
                    <w:rPr>
                      <w:spacing w:val="-2"/>
                      <w:sz w:val="14"/>
                      <w:szCs w:val="14"/>
                    </w:rPr>
                    <w:t>вертикального шпинделя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115, но не более 120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19.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Наибольшее расстояние от торца горизонтального шпинделя до торца серьги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315, но не более320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20.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Наибольшее осевое перемещение вертикального шпинделя (ход пиноли)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79, но не более 82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tabs>
                      <w:tab w:val="center" w:pos="9007"/>
                    </w:tabs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Наибольший угол поворота вертикального шпинделя</w:t>
                  </w:r>
                </w:p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в вертикальной плоскости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Град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±90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Цена деления лимбов/линеек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мм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0,05/1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23.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Наибольшее усилие резания, допускаемое//предельное механизмом подач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Кгс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550/600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24.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Допустимое значение осевой составляющей силы резания, действующей на вертикальный шпиндель,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Кгс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менее 125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25.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Предельные значения уровня шума, создаваемые станком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spell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дБа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Не более 95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Наибольшее усилие на рукоятках органов управления/ рукоятках маховиков перемещение по осям/подъем суппорта вверх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Кгс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 xml:space="preserve">4/4/8 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Приводной ремень, тип/кол-во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А2000Т/3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Цепь приводная, тип/кол-во/кол-во звеньев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</w:rPr>
                    <w:t>ПР-12,7-1820-1/2/78+72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29.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Смазочная система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Двухконтурная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30.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Основной заливной объем смазочного материала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Л.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Не менее 4,45, но не более 4,6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pacing w:val="-1"/>
                      <w:sz w:val="14"/>
                      <w:szCs w:val="14"/>
                    </w:rPr>
                    <w:t>Применяемый смазочный материал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И-30/ЦИАТИМ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pacing w:val="-1"/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Вид климатического исполнения по ГОСТ15150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УХЛ-4.1</w:t>
                  </w:r>
                </w:p>
              </w:tc>
            </w:tr>
            <w:tr w:rsidR="00E92F74" w:rsidRPr="008F3E40" w:rsidTr="008E60BF">
              <w:tc>
                <w:tcPr>
                  <w:tcW w:w="8118" w:type="dxa"/>
                  <w:gridSpan w:val="4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F3E40">
                    <w:rPr>
                      <w:b/>
                      <w:sz w:val="14"/>
                      <w:szCs w:val="14"/>
                      <w:shd w:val="clear" w:color="auto" w:fill="FFFFFF"/>
                    </w:rPr>
                    <w:t>ЭЛЕКТРООБОРУДОВАНИЕ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33.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Род тока питающей цепи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переменный трёхфазный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34.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tabs>
                      <w:tab w:val="center" w:pos="9007"/>
                    </w:tabs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Частота тока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Гц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50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35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Напряжение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380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Количество двигателей на станке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Шт.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Напряжение силовой сети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380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Напряжение цепи управления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380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39.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Напряжение цепи освещения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В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40.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3E40">
                    <w:rPr>
                      <w:b/>
                      <w:sz w:val="14"/>
                      <w:szCs w:val="14"/>
                    </w:rPr>
                    <w:t>Двигатель привода</w:t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АИР 100С4У3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исполнение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1 М 1081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мощность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кВт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43.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частота вращения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Об/мин.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1500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lastRenderedPageBreak/>
                    <w:t>44.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b/>
                      <w:sz w:val="14"/>
                      <w:szCs w:val="14"/>
                    </w:rPr>
                  </w:pPr>
                  <w:r w:rsidRPr="008F3E40">
                    <w:rPr>
                      <w:b/>
                      <w:sz w:val="14"/>
                      <w:szCs w:val="14"/>
                    </w:rPr>
                    <w:t>Электронасос</w:t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  <w:r w:rsidRPr="008F3E40">
                    <w:rPr>
                      <w:b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 xml:space="preserve">       П-0,25.М.10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45.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мощность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кВт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0,12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производительность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л</w:t>
                  </w:r>
                  <w:proofErr w:type="gramEnd"/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/мин.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частота вращения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Об/мин.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2800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48.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Суммарная мощность всех электродвигателей</w:t>
                  </w:r>
                  <w:r w:rsidRPr="008F3E40">
                    <w:rPr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кВт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Не менее 3,10, но не более 3,15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Номинальный ток станка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Не менее 6,95, но не более 7,05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 xml:space="preserve">Номинальный ток </w:t>
                  </w:r>
                  <w:proofErr w:type="spellStart"/>
                  <w:r w:rsidRPr="008F3E40">
                    <w:rPr>
                      <w:sz w:val="14"/>
                      <w:szCs w:val="14"/>
                    </w:rPr>
                    <w:t>сработки</w:t>
                  </w:r>
                  <w:proofErr w:type="spellEnd"/>
                  <w:r w:rsidRPr="008F3E40">
                    <w:rPr>
                      <w:sz w:val="14"/>
                      <w:szCs w:val="14"/>
                    </w:rPr>
                    <w:t xml:space="preserve"> автоматического выключателя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Не свыше 10</w:t>
                  </w:r>
                </w:p>
              </w:tc>
            </w:tr>
            <w:tr w:rsidR="00E92F74" w:rsidRPr="008F3E40" w:rsidTr="008E60BF">
              <w:tc>
                <w:tcPr>
                  <w:tcW w:w="8118" w:type="dxa"/>
                  <w:gridSpan w:val="4"/>
                  <w:shd w:val="clear" w:color="auto" w:fill="auto"/>
                </w:tcPr>
                <w:p w:rsidR="00E92F74" w:rsidRPr="008F3E40" w:rsidRDefault="00E92F74" w:rsidP="008E60BF">
                  <w:pPr>
                    <w:contextualSpacing/>
                    <w:jc w:val="center"/>
                    <w:rPr>
                      <w:b/>
                      <w:sz w:val="14"/>
                      <w:szCs w:val="14"/>
                    </w:rPr>
                  </w:pPr>
                  <w:r w:rsidRPr="008F3E40">
                    <w:rPr>
                      <w:b/>
                      <w:sz w:val="14"/>
                      <w:szCs w:val="14"/>
                    </w:rPr>
                    <w:t xml:space="preserve">ДОПУСТИМЫЕ ПАРАМЕТРЫ ГЕОМЕТРИЧЕСКОЙ ТОЧНОСТИ </w:t>
                  </w:r>
                </w:p>
                <w:p w:rsidR="00E92F74" w:rsidRPr="008F3E40" w:rsidRDefault="00E92F74" w:rsidP="008E60BF">
                  <w:pPr>
                    <w:contextualSpacing/>
                    <w:jc w:val="center"/>
                    <w:rPr>
                      <w:b/>
                      <w:sz w:val="14"/>
                      <w:szCs w:val="14"/>
                    </w:rPr>
                  </w:pPr>
                  <w:r w:rsidRPr="008F3E40">
                    <w:rPr>
                      <w:b/>
                      <w:sz w:val="14"/>
                      <w:szCs w:val="14"/>
                    </w:rPr>
                    <w:t>(</w:t>
                  </w:r>
                  <w:proofErr w:type="gramStart"/>
                  <w:r w:rsidRPr="008F3E40">
                    <w:rPr>
                      <w:b/>
                      <w:sz w:val="14"/>
                      <w:szCs w:val="14"/>
                    </w:rPr>
                    <w:t>основные</w:t>
                  </w:r>
                  <w:proofErr w:type="gramEnd"/>
                  <w:r w:rsidRPr="008F3E40">
                    <w:rPr>
                      <w:b/>
                      <w:sz w:val="14"/>
                      <w:szCs w:val="14"/>
                    </w:rPr>
                    <w:t xml:space="preserve"> из 28 контролируемых параметров)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55.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Осевое биение шпинделей горизонтального/вертикального,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15/10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56.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pStyle w:val="Style19"/>
                    <w:widowControl/>
                    <w:spacing w:before="10" w:line="240" w:lineRule="auto"/>
                    <w:rPr>
                      <w:sz w:val="14"/>
                      <w:szCs w:val="14"/>
                    </w:rPr>
                  </w:pPr>
                  <w:r w:rsidRPr="008F3E40">
                    <w:rPr>
                      <w:rStyle w:val="FontStyle58"/>
                      <w:sz w:val="14"/>
                      <w:szCs w:val="14"/>
                    </w:rPr>
                    <w:t xml:space="preserve">Радиальное биение конической поверхности шпинделей </w:t>
                  </w:r>
                  <w:r w:rsidRPr="008F3E40">
                    <w:rPr>
                      <w:sz w:val="14"/>
                      <w:szCs w:val="14"/>
                    </w:rPr>
                    <w:t>горизонтального/вертикального,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10/10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57.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Плоскостность рабочих поверхностей вертикального и углового горизонтального столов на длине 500мм,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58.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 xml:space="preserve">Взаимная перпендикулярность осей </w:t>
                  </w:r>
                  <w:r w:rsidRPr="008F3E40">
                    <w:rPr>
                      <w:sz w:val="14"/>
                      <w:szCs w:val="14"/>
                      <w:lang w:val="en-US"/>
                    </w:rPr>
                    <w:t>X</w:t>
                  </w:r>
                  <w:r w:rsidRPr="008F3E40">
                    <w:rPr>
                      <w:sz w:val="14"/>
                      <w:szCs w:val="14"/>
                    </w:rPr>
                    <w:t>,</w:t>
                  </w:r>
                  <w:r w:rsidRPr="008F3E40">
                    <w:rPr>
                      <w:sz w:val="14"/>
                      <w:szCs w:val="14"/>
                      <w:lang w:val="en-US"/>
                    </w:rPr>
                    <w:t>Y</w:t>
                  </w:r>
                  <w:r w:rsidRPr="008F3E40">
                    <w:rPr>
                      <w:sz w:val="14"/>
                      <w:szCs w:val="14"/>
                    </w:rPr>
                    <w:t>,</w:t>
                  </w:r>
                  <w:r w:rsidRPr="008F3E40">
                    <w:rPr>
                      <w:sz w:val="14"/>
                      <w:szCs w:val="14"/>
                      <w:lang w:val="en-US"/>
                    </w:rPr>
                    <w:t>Z</w:t>
                  </w:r>
                  <w:r w:rsidRPr="008F3E40">
                    <w:rPr>
                      <w:sz w:val="14"/>
                      <w:szCs w:val="14"/>
                    </w:rPr>
                    <w:t>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59.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Параллельность рабочих поверхностей направлению перемещений по осям,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60.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Параллельность осей вращения шпинделей к направлению перемещения оси,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61.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Перпендикулярность осей вращения шпинделей к направлению перемещения оси,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E92F74" w:rsidRPr="008F3E40" w:rsidTr="008E60BF">
              <w:tc>
                <w:tcPr>
                  <w:tcW w:w="675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62.</w:t>
                  </w:r>
                </w:p>
              </w:tc>
              <w:tc>
                <w:tcPr>
                  <w:tcW w:w="4183" w:type="dxa"/>
                  <w:shd w:val="clear" w:color="auto" w:fill="auto"/>
                </w:tcPr>
                <w:p w:rsidR="00E92F74" w:rsidRPr="008F3E40" w:rsidRDefault="00E92F74" w:rsidP="008E60BF">
                  <w:pPr>
                    <w:shd w:val="clear" w:color="auto" w:fill="FFFFFF"/>
                    <w:jc w:val="both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Параллельность базовых пазов к направлению перемещения оси, не более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sz w:val="14"/>
                      <w:szCs w:val="14"/>
                      <w:shd w:val="clear" w:color="auto" w:fill="FFFFFF"/>
                    </w:rPr>
                    <w:t>Мкм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sz w:val="14"/>
                      <w:szCs w:val="14"/>
                    </w:rPr>
                    <w:t>20</w:t>
                  </w:r>
                </w:p>
              </w:tc>
            </w:tr>
          </w:tbl>
          <w:p w:rsidR="00E92F74" w:rsidRPr="008F3E40" w:rsidRDefault="00E92F74" w:rsidP="008E60B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8F3E40">
              <w:rPr>
                <w:rFonts w:eastAsia="Calibri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>3.Комплектация:</w:t>
            </w:r>
          </w:p>
          <w:tbl>
            <w:tblPr>
              <w:tblW w:w="8118" w:type="dxa"/>
              <w:tblBorders>
                <w:top w:val="single" w:sz="6" w:space="0" w:color="auto"/>
                <w:left w:val="single" w:sz="4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79"/>
              <w:gridCol w:w="3579"/>
              <w:gridCol w:w="1134"/>
              <w:gridCol w:w="2126"/>
            </w:tblGrid>
            <w:tr w:rsidR="00E92F74" w:rsidRPr="008F3E40" w:rsidTr="008E60BF">
              <w:trPr>
                <w:trHeight w:hRule="exact" w:val="346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Обозначение</w:t>
                  </w: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ind w:left="92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Кол.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Примечание</w:t>
                  </w:r>
                </w:p>
              </w:tc>
            </w:tr>
            <w:tr w:rsidR="00E92F74" w:rsidRPr="008F3E40" w:rsidTr="008E60BF">
              <w:trPr>
                <w:trHeight w:hRule="exact" w:val="478"/>
              </w:trPr>
              <w:tc>
                <w:tcPr>
                  <w:tcW w:w="1279" w:type="dxa"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Станок в сборе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Конус шпинделей ВШГ/ШБ КМ</w:t>
                  </w: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4</w:t>
                  </w:r>
                  <w:proofErr w:type="gramEnd"/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31"/>
              </w:trPr>
              <w:tc>
                <w:tcPr>
                  <w:tcW w:w="811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ind w:right="1945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Запасные части</w:t>
                  </w: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09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751030</w:t>
                  </w: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Сухарь переводной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Должны прилагаться  отдельным местом в общей упаковке</w:t>
                  </w: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07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753035</w:t>
                  </w: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Сухарь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18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757038</w:t>
                  </w: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Сухарь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31"/>
              </w:trPr>
              <w:tc>
                <w:tcPr>
                  <w:tcW w:w="8118" w:type="dxa"/>
                  <w:gridSpan w:val="4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tabs>
                      <w:tab w:val="left" w:pos="6093"/>
                    </w:tabs>
                    <w:spacing w:before="120"/>
                    <w:ind w:right="1945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Инструмент</w:t>
                  </w:r>
                </w:p>
              </w:tc>
            </w:tr>
            <w:tr w:rsidR="00E92F74" w:rsidRPr="008F3E40" w:rsidTr="008E60BF">
              <w:trPr>
                <w:trHeight w:hRule="exact" w:val="331"/>
              </w:trPr>
              <w:tc>
                <w:tcPr>
                  <w:tcW w:w="59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ind w:right="-181"/>
                    <w:jc w:val="center"/>
                    <w:rPr>
                      <w:b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color w:val="000000"/>
                      <w:sz w:val="14"/>
                      <w:szCs w:val="14"/>
                    </w:rPr>
                    <w:t>Ключи ГОСТ 2839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180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7811-0022 НС 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14x17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Должны прилагаться  отдельным местом в общей упаковке</w:t>
                  </w:r>
                </w:p>
              </w:tc>
            </w:tr>
            <w:tr w:rsidR="00E92F74" w:rsidRPr="008F3E40" w:rsidTr="008E60BF">
              <w:trPr>
                <w:trHeight w:hRule="exact" w:val="213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7811-0024 НС 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19x22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17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7811-0025 НС 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22x24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07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7811-0041 НС</w:t>
                  </w:r>
                  <w:proofErr w:type="gramStart"/>
                  <w:r w:rsidRPr="008F3E40">
                    <w:rPr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27x30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197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7811-0043 НС 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32x36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31"/>
              </w:trPr>
              <w:tc>
                <w:tcPr>
                  <w:tcW w:w="8118" w:type="dxa"/>
                  <w:gridSpan w:val="4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ind w:right="1945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color w:val="000000"/>
                      <w:sz w:val="14"/>
                      <w:szCs w:val="14"/>
                    </w:rPr>
                    <w:t>Ключи ГОСТ Р50123</w:t>
                  </w:r>
                </w:p>
              </w:tc>
            </w:tr>
            <w:tr w:rsidR="00E92F74" w:rsidRPr="008F3E40" w:rsidTr="008E60BF">
              <w:trPr>
                <w:trHeight w:hRule="exact" w:val="184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7812-0375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Должны прилагаться  отдельным местом в общей упаковке</w:t>
                  </w:r>
                </w:p>
              </w:tc>
            </w:tr>
            <w:tr w:rsidR="00E92F74" w:rsidRPr="008F3E40" w:rsidTr="008E60BF">
              <w:trPr>
                <w:trHeight w:hRule="exact" w:val="131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7812-0376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133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7812-0379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31"/>
              </w:trPr>
              <w:tc>
                <w:tcPr>
                  <w:tcW w:w="5992" w:type="dxa"/>
                  <w:gridSpan w:val="3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color w:val="000000"/>
                      <w:sz w:val="14"/>
                      <w:szCs w:val="14"/>
                    </w:rPr>
                    <w:t>Ключи ГОСТ 16984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40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7811-0318 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lang w:val="en-US"/>
                    </w:rPr>
                    <w:t>55x60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31"/>
              </w:trPr>
              <w:tc>
                <w:tcPr>
                  <w:tcW w:w="5992" w:type="dxa"/>
                  <w:gridSpan w:val="3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color w:val="000000"/>
                      <w:sz w:val="14"/>
                      <w:szCs w:val="14"/>
                    </w:rPr>
                    <w:t>Отвёртки ГОСТ17199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33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7810-0308 ЗВ</w:t>
                  </w:r>
                  <w:proofErr w:type="gramStart"/>
                  <w:r w:rsidRPr="008F3E40">
                    <w:rPr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0,6x4x155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Должны прилагаться  отдельным местом в общей упаковке</w:t>
                  </w:r>
                </w:p>
              </w:tc>
            </w:tr>
            <w:tr w:rsidR="00E92F74" w:rsidRPr="008F3E40" w:rsidTr="008E60BF">
              <w:trPr>
                <w:trHeight w:hRule="exact" w:val="136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7810-0928 ЗВ</w:t>
                  </w:r>
                  <w:proofErr w:type="gramStart"/>
                  <w:r w:rsidRPr="008F3E40">
                    <w:rPr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1x6,5x190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32"/>
              </w:trPr>
              <w:tc>
                <w:tcPr>
                  <w:tcW w:w="8118" w:type="dxa"/>
                  <w:gridSpan w:val="4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spacing w:before="120"/>
                    <w:ind w:right="1945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color w:val="000000"/>
                      <w:sz w:val="14"/>
                      <w:szCs w:val="14"/>
                    </w:rPr>
                    <w:t>Принадлежности</w:t>
                  </w:r>
                </w:p>
              </w:tc>
            </w:tr>
            <w:tr w:rsidR="00E92F74" w:rsidRPr="008F3E40" w:rsidTr="008E60BF">
              <w:trPr>
                <w:trHeight w:hRule="exact" w:val="384"/>
              </w:trPr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Головка вертикальная «ДВОЙНОЙ ЦИЛИНДР»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Должна быть установлена на станке</w:t>
                  </w:r>
                </w:p>
              </w:tc>
            </w:tr>
            <w:tr w:rsidR="00E92F74" w:rsidRPr="008F3E40" w:rsidTr="008E60BF">
              <w:trPr>
                <w:trHeight w:hRule="exact" w:val="272"/>
              </w:trPr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Щиток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Должен быть установлен на станке</w:t>
                  </w:r>
                </w:p>
              </w:tc>
            </w:tr>
            <w:tr w:rsidR="00E92F74" w:rsidRPr="008F3E40" w:rsidTr="008E60BF">
              <w:trPr>
                <w:trHeight w:hRule="exact" w:val="428"/>
              </w:trPr>
              <w:tc>
                <w:tcPr>
                  <w:tcW w:w="127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Стол угловой стандартный (съемный узел)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jc w:val="center"/>
                    <w:rPr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Должен быть установлен на станке</w:t>
                  </w:r>
                </w:p>
              </w:tc>
            </w:tr>
            <w:tr w:rsidR="00E92F74" w:rsidRPr="008F3E40" w:rsidTr="008E60BF">
              <w:trPr>
                <w:trHeight w:hRule="exact" w:val="295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Горизонтальный хобот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 xml:space="preserve"> (съемный узел)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Должны прилагаться  отдельным местом в общей упаковке</w:t>
                  </w:r>
                </w:p>
              </w:tc>
            </w:tr>
            <w:tr w:rsidR="00E92F74" w:rsidRPr="008F3E40" w:rsidTr="008E60BF">
              <w:trPr>
                <w:trHeight w:hRule="exact" w:val="277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Серьга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 xml:space="preserve"> съемный узел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val="263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КМ4-27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</w:rPr>
                    <w:t>Оправка ф. 27 с наборными кольцами и втулкой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10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Рукоятка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75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б</w:t>
                  </w:r>
                  <w:proofErr w:type="gramEnd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/о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Шомпол головки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22"/>
              </w:trPr>
              <w:tc>
                <w:tcPr>
                  <w:tcW w:w="1279" w:type="dxa"/>
                  <w:tcBorders>
                    <w:bottom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б</w:t>
                  </w:r>
                  <w:proofErr w:type="gramEnd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/о</w:t>
                  </w:r>
                </w:p>
              </w:tc>
              <w:tc>
                <w:tcPr>
                  <w:tcW w:w="3579" w:type="dxa"/>
                  <w:tcBorders>
                    <w:bottom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Шомпол бабки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312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shd w:val="clear" w:color="auto" w:fill="FFFFFF"/>
                    </w:rPr>
                    <w:t>ИЧ-10 кл.1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color w:val="000000"/>
                      <w:sz w:val="14"/>
                      <w:szCs w:val="14"/>
                      <w:shd w:val="clear" w:color="auto" w:fill="FFFFFF"/>
                    </w:rPr>
                    <w:t>Индикатор часового типа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442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б</w:t>
                  </w:r>
                  <w:proofErr w:type="gramEnd"/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/о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Набор прижимных приспособлений (не менее 50 и не более 58 наименований)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250"/>
              </w:trPr>
              <w:tc>
                <w:tcPr>
                  <w:tcW w:w="12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КМ</w:t>
                  </w: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4</w:t>
                  </w:r>
                  <w:proofErr w:type="gramEnd"/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/ER32 (ER40)</w:t>
                  </w:r>
                </w:p>
              </w:tc>
              <w:tc>
                <w:tcPr>
                  <w:tcW w:w="3579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Цанговый патрон с набором цанг 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ER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32 или 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ER</w:t>
                  </w: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</w:rPr>
                    <w:t>40 (6шт.)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rPr>
                <w:trHeight w:hRule="exact" w:val="439"/>
              </w:trPr>
              <w:tc>
                <w:tcPr>
                  <w:tcW w:w="1279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б</w:t>
                  </w:r>
                  <w:proofErr w:type="gramEnd"/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/о</w:t>
                  </w:r>
                </w:p>
              </w:tc>
              <w:tc>
                <w:tcPr>
                  <w:tcW w:w="357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Система охлаждения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8F3E40">
                    <w:rPr>
                      <w:bCs/>
                      <w:color w:val="000000"/>
                      <w:sz w:val="14"/>
                      <w:szCs w:val="14"/>
                    </w:rPr>
                    <w:t>Должна быть установлена на станке</w:t>
                  </w: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31"/>
              </w:trPr>
              <w:tc>
                <w:tcPr>
                  <w:tcW w:w="811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8F3E40">
                    <w:rPr>
                      <w:b/>
                      <w:bCs/>
                      <w:sz w:val="14"/>
                      <w:szCs w:val="14"/>
                    </w:rPr>
                    <w:t>Техническая документация</w:t>
                  </w: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335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Станок фрезерный РЭ. Чертежи.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noProof/>
                      <w:sz w:val="14"/>
                      <w:szCs w:val="14"/>
                      <w:lang w:eastAsia="ru-RU"/>
                    </w:rPr>
                    <w:t xml:space="preserve">Должны прилагаться  отдельным </w:t>
                  </w:r>
                  <w:r w:rsidRPr="008F3E40">
                    <w:rPr>
                      <w:bCs/>
                      <w:noProof/>
                      <w:sz w:val="14"/>
                      <w:szCs w:val="14"/>
                      <w:lang w:eastAsia="ru-RU"/>
                    </w:rPr>
                    <w:lastRenderedPageBreak/>
                    <w:t>местом в общей упаковке</w:t>
                  </w: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76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Акт приемки.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181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Паспорт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39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Гарантийный талон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42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Формуляр заявки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E92F74" w:rsidRPr="008F3E40" w:rsidTr="008E60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hRule="exact" w:val="287"/>
              </w:trPr>
              <w:tc>
                <w:tcPr>
                  <w:tcW w:w="127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57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Формуляр акта ПНР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8F3E40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92F74" w:rsidRPr="008F3E40" w:rsidRDefault="00E92F74" w:rsidP="008E60BF">
                  <w:pPr>
                    <w:shd w:val="clear" w:color="auto" w:fill="FFFFFF"/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E92F74" w:rsidRPr="008F3E40" w:rsidRDefault="00E92F74" w:rsidP="008E60BF">
            <w:pPr>
              <w:pStyle w:val="a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92F74" w:rsidRPr="008F3E40" w:rsidRDefault="00E92F74" w:rsidP="008E60BF">
            <w:pPr>
              <w:tabs>
                <w:tab w:val="left" w:pos="275"/>
              </w:tabs>
              <w:ind w:firstLine="34"/>
              <w:jc w:val="center"/>
              <w:rPr>
                <w:b/>
                <w:sz w:val="16"/>
                <w:szCs w:val="16"/>
              </w:rPr>
            </w:pPr>
            <w:r w:rsidRPr="008F3E40">
              <w:rPr>
                <w:b/>
                <w:sz w:val="16"/>
                <w:szCs w:val="16"/>
              </w:rPr>
              <w:lastRenderedPageBreak/>
              <w:t>1 шт.</w:t>
            </w:r>
          </w:p>
        </w:tc>
      </w:tr>
    </w:tbl>
    <w:p w:rsidR="00DD668F" w:rsidRDefault="00DD668F"/>
    <w:sectPr w:rsidR="00DD668F" w:rsidSect="00E92F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CC"/>
    <w:family w:val="auto"/>
    <w:pitch w:val="variable"/>
    <w:sig w:usb0="00000207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C8A"/>
    <w:multiLevelType w:val="hybridMultilevel"/>
    <w:tmpl w:val="F944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C5DF3"/>
    <w:multiLevelType w:val="hybridMultilevel"/>
    <w:tmpl w:val="3A183840"/>
    <w:lvl w:ilvl="0" w:tplc="11E86D4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4"/>
    <w:rsid w:val="00002E8F"/>
    <w:rsid w:val="0001589A"/>
    <w:rsid w:val="00062B04"/>
    <w:rsid w:val="00086098"/>
    <w:rsid w:val="000A2707"/>
    <w:rsid w:val="000C08CA"/>
    <w:rsid w:val="000E0FDD"/>
    <w:rsid w:val="000E4B0A"/>
    <w:rsid w:val="000F3949"/>
    <w:rsid w:val="00106ACC"/>
    <w:rsid w:val="001156A4"/>
    <w:rsid w:val="00116F03"/>
    <w:rsid w:val="001234A9"/>
    <w:rsid w:val="001502B5"/>
    <w:rsid w:val="00185AB0"/>
    <w:rsid w:val="001C169D"/>
    <w:rsid w:val="00206579"/>
    <w:rsid w:val="0021546C"/>
    <w:rsid w:val="0023796C"/>
    <w:rsid w:val="002556D1"/>
    <w:rsid w:val="002703FC"/>
    <w:rsid w:val="002870A8"/>
    <w:rsid w:val="002916A6"/>
    <w:rsid w:val="002A1A57"/>
    <w:rsid w:val="002A6D7B"/>
    <w:rsid w:val="002B34CA"/>
    <w:rsid w:val="002C6061"/>
    <w:rsid w:val="002D2E6A"/>
    <w:rsid w:val="002E18DD"/>
    <w:rsid w:val="002E6060"/>
    <w:rsid w:val="002F0EE7"/>
    <w:rsid w:val="002F65C6"/>
    <w:rsid w:val="00300401"/>
    <w:rsid w:val="003004CD"/>
    <w:rsid w:val="003028B8"/>
    <w:rsid w:val="003116DC"/>
    <w:rsid w:val="003119B3"/>
    <w:rsid w:val="00312AC6"/>
    <w:rsid w:val="00320F9B"/>
    <w:rsid w:val="00327082"/>
    <w:rsid w:val="0035721F"/>
    <w:rsid w:val="00382DC9"/>
    <w:rsid w:val="00393D0E"/>
    <w:rsid w:val="003D035B"/>
    <w:rsid w:val="003D1F12"/>
    <w:rsid w:val="003F6869"/>
    <w:rsid w:val="00404D26"/>
    <w:rsid w:val="00405956"/>
    <w:rsid w:val="00412CB5"/>
    <w:rsid w:val="00415F78"/>
    <w:rsid w:val="00417BCE"/>
    <w:rsid w:val="00420154"/>
    <w:rsid w:val="00423D5C"/>
    <w:rsid w:val="0043453F"/>
    <w:rsid w:val="00461C7B"/>
    <w:rsid w:val="00461E87"/>
    <w:rsid w:val="0049231D"/>
    <w:rsid w:val="004D1C14"/>
    <w:rsid w:val="004D1C35"/>
    <w:rsid w:val="004E6118"/>
    <w:rsid w:val="004F2B5F"/>
    <w:rsid w:val="004F43AA"/>
    <w:rsid w:val="004F5090"/>
    <w:rsid w:val="005027F1"/>
    <w:rsid w:val="005036F3"/>
    <w:rsid w:val="00503D74"/>
    <w:rsid w:val="00510AA1"/>
    <w:rsid w:val="00512845"/>
    <w:rsid w:val="00516D30"/>
    <w:rsid w:val="00525533"/>
    <w:rsid w:val="00525ABF"/>
    <w:rsid w:val="00541221"/>
    <w:rsid w:val="00547052"/>
    <w:rsid w:val="005615EB"/>
    <w:rsid w:val="00567195"/>
    <w:rsid w:val="00567876"/>
    <w:rsid w:val="00572EA3"/>
    <w:rsid w:val="00574485"/>
    <w:rsid w:val="0058174D"/>
    <w:rsid w:val="005C388B"/>
    <w:rsid w:val="005D3958"/>
    <w:rsid w:val="005D682D"/>
    <w:rsid w:val="005F1469"/>
    <w:rsid w:val="005F1D83"/>
    <w:rsid w:val="005F3F31"/>
    <w:rsid w:val="006013C2"/>
    <w:rsid w:val="00611F70"/>
    <w:rsid w:val="00637B7F"/>
    <w:rsid w:val="00651517"/>
    <w:rsid w:val="00664408"/>
    <w:rsid w:val="006901EF"/>
    <w:rsid w:val="006D6641"/>
    <w:rsid w:val="006F7567"/>
    <w:rsid w:val="00713F3B"/>
    <w:rsid w:val="00715602"/>
    <w:rsid w:val="00741B85"/>
    <w:rsid w:val="00743600"/>
    <w:rsid w:val="00744A9D"/>
    <w:rsid w:val="0076466B"/>
    <w:rsid w:val="00775C07"/>
    <w:rsid w:val="00782505"/>
    <w:rsid w:val="00784AB3"/>
    <w:rsid w:val="007A45FF"/>
    <w:rsid w:val="007C1BD1"/>
    <w:rsid w:val="007C4F35"/>
    <w:rsid w:val="007D5E25"/>
    <w:rsid w:val="007F619A"/>
    <w:rsid w:val="008073B2"/>
    <w:rsid w:val="00807D63"/>
    <w:rsid w:val="00830529"/>
    <w:rsid w:val="00830FA5"/>
    <w:rsid w:val="008371C9"/>
    <w:rsid w:val="00842C1A"/>
    <w:rsid w:val="00846D37"/>
    <w:rsid w:val="00856E29"/>
    <w:rsid w:val="008966DB"/>
    <w:rsid w:val="008C0E68"/>
    <w:rsid w:val="008C3CFD"/>
    <w:rsid w:val="008E2230"/>
    <w:rsid w:val="008E5D90"/>
    <w:rsid w:val="008E6990"/>
    <w:rsid w:val="009027A3"/>
    <w:rsid w:val="0093532C"/>
    <w:rsid w:val="009667AE"/>
    <w:rsid w:val="00973DB8"/>
    <w:rsid w:val="00987E2E"/>
    <w:rsid w:val="00995BF8"/>
    <w:rsid w:val="009B5A1B"/>
    <w:rsid w:val="009D0F5D"/>
    <w:rsid w:val="009D1E3E"/>
    <w:rsid w:val="009E77EA"/>
    <w:rsid w:val="00A00C8A"/>
    <w:rsid w:val="00A128DB"/>
    <w:rsid w:val="00A13311"/>
    <w:rsid w:val="00A467ED"/>
    <w:rsid w:val="00A5215B"/>
    <w:rsid w:val="00A6289F"/>
    <w:rsid w:val="00A92339"/>
    <w:rsid w:val="00AA11AE"/>
    <w:rsid w:val="00AA559A"/>
    <w:rsid w:val="00AA639E"/>
    <w:rsid w:val="00AC24D3"/>
    <w:rsid w:val="00AC59FC"/>
    <w:rsid w:val="00AD314D"/>
    <w:rsid w:val="00AD4251"/>
    <w:rsid w:val="00AD4263"/>
    <w:rsid w:val="00AD5353"/>
    <w:rsid w:val="00AD6CBB"/>
    <w:rsid w:val="00AD6F06"/>
    <w:rsid w:val="00AE6103"/>
    <w:rsid w:val="00B14137"/>
    <w:rsid w:val="00B146F5"/>
    <w:rsid w:val="00B20715"/>
    <w:rsid w:val="00B33719"/>
    <w:rsid w:val="00B35AA9"/>
    <w:rsid w:val="00B4142A"/>
    <w:rsid w:val="00B52682"/>
    <w:rsid w:val="00B56E08"/>
    <w:rsid w:val="00B8571A"/>
    <w:rsid w:val="00B875F4"/>
    <w:rsid w:val="00BA63E1"/>
    <w:rsid w:val="00BB244F"/>
    <w:rsid w:val="00BC65A9"/>
    <w:rsid w:val="00BE48C7"/>
    <w:rsid w:val="00BE695D"/>
    <w:rsid w:val="00C1376F"/>
    <w:rsid w:val="00C2333E"/>
    <w:rsid w:val="00C234C1"/>
    <w:rsid w:val="00C36A91"/>
    <w:rsid w:val="00C4525B"/>
    <w:rsid w:val="00C5340E"/>
    <w:rsid w:val="00C662A7"/>
    <w:rsid w:val="00C71547"/>
    <w:rsid w:val="00C85893"/>
    <w:rsid w:val="00CB56F7"/>
    <w:rsid w:val="00CC7F61"/>
    <w:rsid w:val="00CD3925"/>
    <w:rsid w:val="00D07DAD"/>
    <w:rsid w:val="00D32AF8"/>
    <w:rsid w:val="00D45038"/>
    <w:rsid w:val="00D51539"/>
    <w:rsid w:val="00D642FD"/>
    <w:rsid w:val="00D73E69"/>
    <w:rsid w:val="00DA4545"/>
    <w:rsid w:val="00DA7A8B"/>
    <w:rsid w:val="00DB6CB0"/>
    <w:rsid w:val="00DC3BA5"/>
    <w:rsid w:val="00DD668F"/>
    <w:rsid w:val="00DE1859"/>
    <w:rsid w:val="00DE2301"/>
    <w:rsid w:val="00DF18E1"/>
    <w:rsid w:val="00E03A77"/>
    <w:rsid w:val="00E10A9F"/>
    <w:rsid w:val="00E15769"/>
    <w:rsid w:val="00E23C19"/>
    <w:rsid w:val="00E366DD"/>
    <w:rsid w:val="00E66FFB"/>
    <w:rsid w:val="00E706A4"/>
    <w:rsid w:val="00E71D85"/>
    <w:rsid w:val="00E727DF"/>
    <w:rsid w:val="00E73528"/>
    <w:rsid w:val="00E75C58"/>
    <w:rsid w:val="00E92F74"/>
    <w:rsid w:val="00EA3DBC"/>
    <w:rsid w:val="00EA4D5D"/>
    <w:rsid w:val="00EB1FC6"/>
    <w:rsid w:val="00EC13D9"/>
    <w:rsid w:val="00EC4754"/>
    <w:rsid w:val="00F12A0A"/>
    <w:rsid w:val="00F24DB5"/>
    <w:rsid w:val="00F31047"/>
    <w:rsid w:val="00F4131F"/>
    <w:rsid w:val="00F52E87"/>
    <w:rsid w:val="00F60634"/>
    <w:rsid w:val="00F856F2"/>
    <w:rsid w:val="00FA2105"/>
    <w:rsid w:val="00FD597F"/>
    <w:rsid w:val="00FF2CD9"/>
    <w:rsid w:val="00FF35D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F74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2F74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List Paragraph"/>
    <w:aliases w:val="Table-Normal,RSHB_Table-Normal,Bullet List,FooterText,numbered,Paragraphe de liste1,lp1"/>
    <w:basedOn w:val="a"/>
    <w:link w:val="a6"/>
    <w:uiPriority w:val="34"/>
    <w:qFormat/>
    <w:rsid w:val="00E92F7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Default">
    <w:name w:val="Default"/>
    <w:rsid w:val="00E92F74"/>
    <w:pPr>
      <w:autoSpaceDE w:val="0"/>
      <w:autoSpaceDN w:val="0"/>
      <w:adjustRightInd w:val="0"/>
      <w:spacing w:after="0" w:line="240" w:lineRule="auto"/>
    </w:pPr>
    <w:rPr>
      <w:rFonts w:ascii="MetaPlusLF" w:eastAsia="Times New Roman" w:hAnsi="MetaPlusLF" w:cs="MetaPlusLF"/>
      <w:color w:val="000000"/>
      <w:sz w:val="24"/>
      <w:szCs w:val="24"/>
      <w:lang w:eastAsia="de-DE"/>
    </w:rPr>
  </w:style>
  <w:style w:type="character" w:customStyle="1" w:styleId="a6">
    <w:name w:val="Абзац списка Знак"/>
    <w:aliases w:val="Table-Normal Знак,RSHB_Table-Normal Знак,Bullet List Знак,FooterText Знак,numbered Знак,Paragraphe de liste1 Знак,lp1 Знак"/>
    <w:link w:val="a5"/>
    <w:uiPriority w:val="34"/>
    <w:locked/>
    <w:rsid w:val="00E92F74"/>
    <w:rPr>
      <w:rFonts w:ascii="Calibri" w:eastAsia="Times New Roman" w:hAnsi="Calibri" w:cs="Times New Roman"/>
      <w:lang w:eastAsia="ru-RU"/>
    </w:rPr>
  </w:style>
  <w:style w:type="paragraph" w:customStyle="1" w:styleId="Style19">
    <w:name w:val="Style19"/>
    <w:basedOn w:val="a"/>
    <w:uiPriority w:val="99"/>
    <w:rsid w:val="00E92F74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eastAsia="Times New Roman"/>
      <w:kern w:val="0"/>
      <w:lang w:eastAsia="ru-RU"/>
    </w:rPr>
  </w:style>
  <w:style w:type="character" w:customStyle="1" w:styleId="FontStyle58">
    <w:name w:val="Font Style58"/>
    <w:uiPriority w:val="99"/>
    <w:rsid w:val="00E92F74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2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2F74"/>
    <w:pPr>
      <w:spacing w:after="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2F74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5">
    <w:name w:val="List Paragraph"/>
    <w:aliases w:val="Table-Normal,RSHB_Table-Normal,Bullet List,FooterText,numbered,Paragraphe de liste1,lp1"/>
    <w:basedOn w:val="a"/>
    <w:link w:val="a6"/>
    <w:uiPriority w:val="34"/>
    <w:qFormat/>
    <w:rsid w:val="00E92F7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Default">
    <w:name w:val="Default"/>
    <w:rsid w:val="00E92F74"/>
    <w:pPr>
      <w:autoSpaceDE w:val="0"/>
      <w:autoSpaceDN w:val="0"/>
      <w:adjustRightInd w:val="0"/>
      <w:spacing w:after="0" w:line="240" w:lineRule="auto"/>
    </w:pPr>
    <w:rPr>
      <w:rFonts w:ascii="MetaPlusLF" w:eastAsia="Times New Roman" w:hAnsi="MetaPlusLF" w:cs="MetaPlusLF"/>
      <w:color w:val="000000"/>
      <w:sz w:val="24"/>
      <w:szCs w:val="24"/>
      <w:lang w:eastAsia="de-DE"/>
    </w:rPr>
  </w:style>
  <w:style w:type="character" w:customStyle="1" w:styleId="a6">
    <w:name w:val="Абзац списка Знак"/>
    <w:aliases w:val="Table-Normal Знак,RSHB_Table-Normal Знак,Bullet List Знак,FooterText Знак,numbered Знак,Paragraphe de liste1 Знак,lp1 Знак"/>
    <w:link w:val="a5"/>
    <w:uiPriority w:val="34"/>
    <w:locked/>
    <w:rsid w:val="00E92F74"/>
    <w:rPr>
      <w:rFonts w:ascii="Calibri" w:eastAsia="Times New Roman" w:hAnsi="Calibri" w:cs="Times New Roman"/>
      <w:lang w:eastAsia="ru-RU"/>
    </w:rPr>
  </w:style>
  <w:style w:type="paragraph" w:customStyle="1" w:styleId="Style19">
    <w:name w:val="Style19"/>
    <w:basedOn w:val="a"/>
    <w:uiPriority w:val="99"/>
    <w:rsid w:val="00E92F74"/>
    <w:pPr>
      <w:suppressAutoHyphens w:val="0"/>
      <w:autoSpaceDE w:val="0"/>
      <w:autoSpaceDN w:val="0"/>
      <w:adjustRightInd w:val="0"/>
      <w:spacing w:line="240" w:lineRule="exact"/>
      <w:jc w:val="both"/>
    </w:pPr>
    <w:rPr>
      <w:rFonts w:eastAsia="Times New Roman"/>
      <w:kern w:val="0"/>
      <w:lang w:eastAsia="ru-RU"/>
    </w:rPr>
  </w:style>
  <w:style w:type="character" w:customStyle="1" w:styleId="FontStyle58">
    <w:name w:val="Font Style58"/>
    <w:uiPriority w:val="99"/>
    <w:rsid w:val="00E92F74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92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223/purchase/public/purchase/info/common-info.html?noticeInfoId=66999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1687</Words>
  <Characters>9618</Characters>
  <Application>Microsoft Office Word</Application>
  <DocSecurity>0</DocSecurity>
  <Lines>80</Lines>
  <Paragraphs>22</Paragraphs>
  <ScaleCrop>false</ScaleCrop>
  <Company/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2017-11-17T08:10:00Z</dcterms:created>
  <dcterms:modified xsi:type="dcterms:W3CDTF">2017-11-17T08:48:00Z</dcterms:modified>
</cp:coreProperties>
</file>